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FB53" w14:textId="77777777" w:rsidR="003209D1" w:rsidRDefault="003209D1">
      <w:pPr>
        <w:rPr>
          <w:noProof/>
          <w:lang w:eastAsia="de-DE"/>
        </w:rPr>
      </w:pPr>
    </w:p>
    <w:p w14:paraId="1CC7FB54" w14:textId="77777777" w:rsidR="00BD623A" w:rsidRDefault="00BD623A">
      <w:pPr>
        <w:rPr>
          <w:noProof/>
          <w:lang w:eastAsia="de-DE"/>
        </w:rPr>
      </w:pPr>
    </w:p>
    <w:p w14:paraId="1CC7FB55" w14:textId="66E05D5F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14:paraId="1CC7FB56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1CC7FB5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1CC7FB58" w14:textId="55D27005" w:rsidR="00BD623A" w:rsidRPr="00433C31" w:rsidRDefault="00BD623A">
      <w:pPr>
        <w:rPr>
          <w:noProof/>
          <w:lang w:val="en-GB" w:eastAsia="de-DE"/>
        </w:rPr>
      </w:pPr>
      <w:r w:rsidRPr="00433C31">
        <w:rPr>
          <w:noProof/>
          <w:lang w:val="en-GB" w:eastAsia="de-DE"/>
        </w:rPr>
        <w:t xml:space="preserve">eMail: </w:t>
      </w:r>
      <w:r w:rsidR="62ABB774" w:rsidRPr="00433C31">
        <w:rPr>
          <w:noProof/>
          <w:lang w:val="en-GB" w:eastAsia="de-DE"/>
        </w:rPr>
        <w:t>service</w:t>
      </w:r>
      <w:r w:rsidR="00722DA6" w:rsidRPr="00433C31">
        <w:rPr>
          <w:noProof/>
          <w:lang w:val="en-GB" w:eastAsia="de-DE"/>
        </w:rPr>
        <w:t>@port.de</w:t>
      </w:r>
    </w:p>
    <w:p w14:paraId="1CC7FB59" w14:textId="77777777" w:rsidR="00A1217B" w:rsidRPr="00433C31" w:rsidRDefault="00A1217B">
      <w:pPr>
        <w:rPr>
          <w:noProof/>
          <w:lang w:val="en-GB" w:eastAsia="de-DE"/>
        </w:rPr>
      </w:pPr>
    </w:p>
    <w:p w14:paraId="1CC7FB5A" w14:textId="77777777" w:rsidR="00022ECD" w:rsidRPr="00433C31" w:rsidRDefault="00A1217B">
      <w:pPr>
        <w:rPr>
          <w:b/>
          <w:noProof/>
          <w:sz w:val="40"/>
          <w:lang w:val="en-GB" w:eastAsia="de-DE"/>
        </w:rPr>
      </w:pPr>
      <w:r w:rsidRPr="00433C31">
        <w:rPr>
          <w:b/>
          <w:noProof/>
          <w:sz w:val="40"/>
          <w:lang w:val="en-GB" w:eastAsia="de-DE"/>
        </w:rPr>
        <w:t>PRESSEMITTEILUNG</w:t>
      </w:r>
    </w:p>
    <w:p w14:paraId="04FA5BFE" w14:textId="104DEFD6" w:rsidR="00433C31" w:rsidRPr="002D3D7C" w:rsidRDefault="00CB47CB" w:rsidP="00433C31">
      <w:pPr>
        <w:pStyle w:val="berschrift1"/>
        <w:rPr>
          <w:lang w:val="en-GB" w:eastAsia="de-DE"/>
        </w:rPr>
      </w:pPr>
      <w:r>
        <w:rPr>
          <w:lang w:val="en-GB" w:eastAsia="de-DE"/>
        </w:rPr>
        <w:t>p</w:t>
      </w:r>
      <w:r w:rsidR="002D3D7C" w:rsidRPr="002D3D7C">
        <w:rPr>
          <w:lang w:val="en-GB" w:eastAsia="de-DE"/>
        </w:rPr>
        <w:t xml:space="preserve">ort´s </w:t>
      </w:r>
      <w:r w:rsidR="00433C31" w:rsidRPr="002D3D7C">
        <w:rPr>
          <w:lang w:val="en-GB" w:eastAsia="de-DE"/>
        </w:rPr>
        <w:t>Tool</w:t>
      </w:r>
      <w:r w:rsidR="002D3D7C" w:rsidRPr="002D3D7C">
        <w:rPr>
          <w:lang w:val="en-GB" w:eastAsia="de-DE"/>
        </w:rPr>
        <w:t xml:space="preserve"> </w:t>
      </w:r>
      <w:r w:rsidR="002D3D7C">
        <w:rPr>
          <w:lang w:val="en-GB" w:eastAsia="de-DE"/>
        </w:rPr>
        <w:t>C</w:t>
      </w:r>
      <w:r w:rsidR="00433C31" w:rsidRPr="002D3D7C">
        <w:rPr>
          <w:lang w:val="en-GB" w:eastAsia="de-DE"/>
        </w:rPr>
        <w:t>hain ICC</w:t>
      </w:r>
      <w:r w:rsidR="002D3D7C">
        <w:rPr>
          <w:lang w:val="en-GB" w:eastAsia="de-DE"/>
        </w:rPr>
        <w:t xml:space="preserve"> (Industrial Communication </w:t>
      </w:r>
      <w:proofErr w:type="gramStart"/>
      <w:r w:rsidR="002D3D7C">
        <w:rPr>
          <w:lang w:val="en-GB" w:eastAsia="de-DE"/>
        </w:rPr>
        <w:t xml:space="preserve">Creator) </w:t>
      </w:r>
      <w:r w:rsidR="00433C31" w:rsidRPr="002D3D7C">
        <w:rPr>
          <w:lang w:val="en-GB" w:eastAsia="de-DE"/>
        </w:rPr>
        <w:t xml:space="preserve"> </w:t>
      </w:r>
      <w:proofErr w:type="spellStart"/>
      <w:r w:rsidR="00433C31" w:rsidRPr="002D3D7C">
        <w:rPr>
          <w:lang w:val="en-GB" w:eastAsia="de-DE"/>
        </w:rPr>
        <w:t>unterstützt</w:t>
      </w:r>
      <w:proofErr w:type="spellEnd"/>
      <w:proofErr w:type="gramEnd"/>
      <w:r w:rsidR="00433C31" w:rsidRPr="002D3D7C">
        <w:rPr>
          <w:lang w:val="en-GB" w:eastAsia="de-DE"/>
        </w:rPr>
        <w:t xml:space="preserve"> RENESAS RJ45 Multi</w:t>
      </w:r>
      <w:r w:rsidR="002D3D7C">
        <w:rPr>
          <w:lang w:val="en-GB" w:eastAsia="de-DE"/>
        </w:rPr>
        <w:t>-</w:t>
      </w:r>
      <w:proofErr w:type="spellStart"/>
      <w:r w:rsidR="002D3D7C">
        <w:rPr>
          <w:lang w:val="en-GB" w:eastAsia="de-DE"/>
        </w:rPr>
        <w:t>P</w:t>
      </w:r>
      <w:r w:rsidR="00433C31" w:rsidRPr="002D3D7C">
        <w:rPr>
          <w:lang w:val="en-GB" w:eastAsia="de-DE"/>
        </w:rPr>
        <w:t>roto</w:t>
      </w:r>
      <w:r w:rsidR="002D3D7C">
        <w:rPr>
          <w:lang w:val="en-GB" w:eastAsia="de-DE"/>
        </w:rPr>
        <w:t>ko</w:t>
      </w:r>
      <w:r w:rsidR="00433C31" w:rsidRPr="002D3D7C">
        <w:rPr>
          <w:lang w:val="en-GB" w:eastAsia="de-DE"/>
        </w:rPr>
        <w:t>ll</w:t>
      </w:r>
      <w:proofErr w:type="spellEnd"/>
      <w:r w:rsidR="00535723">
        <w:rPr>
          <w:lang w:val="en-GB" w:eastAsia="de-DE"/>
        </w:rPr>
        <w:t>-</w:t>
      </w:r>
      <w:r w:rsidR="00433C31" w:rsidRPr="002D3D7C">
        <w:rPr>
          <w:lang w:val="en-GB" w:eastAsia="de-DE"/>
        </w:rPr>
        <w:t>Module"</w:t>
      </w:r>
      <w:r w:rsidR="002D3D7C">
        <w:rPr>
          <w:lang w:val="en-GB" w:eastAsia="de-DE"/>
        </w:rPr>
        <w:t xml:space="preserve"> – (</w:t>
      </w:r>
      <w:r w:rsidR="002D3D7C" w:rsidRPr="002D3D7C">
        <w:rPr>
          <w:lang w:val="en-GB" w:eastAsia="de-DE"/>
        </w:rPr>
        <w:t>R-IN32M3 Module for Multi-Protocol</w:t>
      </w:r>
      <w:r w:rsidR="002D3D7C">
        <w:rPr>
          <w:lang w:val="en-GB" w:eastAsia="de-DE"/>
        </w:rPr>
        <w:t xml:space="preserve"> Support) – </w:t>
      </w:r>
      <w:proofErr w:type="spellStart"/>
      <w:r w:rsidR="002D3D7C">
        <w:rPr>
          <w:lang w:val="en-GB" w:eastAsia="de-DE"/>
        </w:rPr>
        <w:t>für</w:t>
      </w:r>
      <w:proofErr w:type="spellEnd"/>
      <w:r w:rsidR="002D3D7C">
        <w:rPr>
          <w:lang w:val="en-GB" w:eastAsia="de-DE"/>
        </w:rPr>
        <w:t xml:space="preserve"> PROFINET, </w:t>
      </w:r>
      <w:proofErr w:type="spellStart"/>
      <w:r w:rsidR="002D3D7C">
        <w:rPr>
          <w:lang w:val="en-GB" w:eastAsia="de-DE"/>
        </w:rPr>
        <w:t>EtherNetIP</w:t>
      </w:r>
      <w:proofErr w:type="spellEnd"/>
      <w:r w:rsidR="002D3D7C">
        <w:rPr>
          <w:lang w:val="en-GB" w:eastAsia="de-DE"/>
        </w:rPr>
        <w:t xml:space="preserve"> und </w:t>
      </w:r>
      <w:proofErr w:type="spellStart"/>
      <w:r w:rsidR="002D3D7C">
        <w:rPr>
          <w:lang w:val="en-GB" w:eastAsia="de-DE"/>
        </w:rPr>
        <w:t>EtherCAT</w:t>
      </w:r>
      <w:proofErr w:type="spellEnd"/>
    </w:p>
    <w:p w14:paraId="1CC7FB5C" w14:textId="3F518768" w:rsidR="00427C8D" w:rsidRPr="002D3D7C" w:rsidRDefault="009D0DD5" w:rsidP="00CD4448">
      <w:pPr>
        <w:pStyle w:val="berschrift1"/>
        <w:rPr>
          <w:noProof/>
          <w:lang w:val="en-GB" w:eastAsia="de-DE"/>
        </w:rPr>
      </w:pPr>
      <w:r w:rsidRPr="002D3D7C">
        <w:rPr>
          <w:lang w:val="en-GB"/>
        </w:rPr>
        <w:t xml:space="preserve"> </w:t>
      </w:r>
    </w:p>
    <w:p w14:paraId="704C26AE" w14:textId="55BC1F43" w:rsidR="00C05E2D" w:rsidRDefault="002D3D7C" w:rsidP="00CD4448">
      <w:pPr>
        <w:pStyle w:val="berschrift2"/>
      </w:pPr>
      <w:r>
        <w:t xml:space="preserve">RENESAS hat die neuen </w:t>
      </w:r>
      <w:r w:rsidR="00535723">
        <w:t>„</w:t>
      </w:r>
      <w:r w:rsidRPr="002D3D7C">
        <w:t xml:space="preserve">R-IN32M3 Module </w:t>
      </w:r>
      <w:proofErr w:type="spellStart"/>
      <w:r w:rsidRPr="002D3D7C">
        <w:t>for</w:t>
      </w:r>
      <w:proofErr w:type="spellEnd"/>
      <w:r w:rsidRPr="002D3D7C">
        <w:t xml:space="preserve"> Multi-Protocol</w:t>
      </w:r>
      <w:r>
        <w:t xml:space="preserve"> Support</w:t>
      </w:r>
      <w:r w:rsidR="00535723">
        <w:t>“</w:t>
      </w:r>
      <w:r>
        <w:t xml:space="preserve"> in den Markt gebracht. Diese Module bieten Multiprotokoll Support on Board und unterstützen PROFINET CC-B (incl. MRP), </w:t>
      </w:r>
      <w:proofErr w:type="spellStart"/>
      <w:r>
        <w:t>EtherNetIP</w:t>
      </w:r>
      <w:proofErr w:type="spellEnd"/>
      <w:r>
        <w:t xml:space="preserve"> (incl. DLR) und EtherCAT. Das ICC Engineering Tool von port </w:t>
      </w:r>
      <w:r w:rsidR="00535723">
        <w:t xml:space="preserve">GmbH </w:t>
      </w:r>
      <w:r w:rsidR="005F60E5">
        <w:t xml:space="preserve">unterstützt das Modul bzw. den Anwender bei der Konfiguration auf der Applikationsseite. </w:t>
      </w:r>
    </w:p>
    <w:p w14:paraId="47AB396E" w14:textId="77777777" w:rsidR="002D3D7C" w:rsidRPr="002D3D7C" w:rsidRDefault="002D3D7C" w:rsidP="002D3D7C"/>
    <w:p w14:paraId="025716E5" w14:textId="227EB9B3" w:rsidR="00CD4448" w:rsidRDefault="005F60E5" w:rsidP="00CD4448">
      <w:r w:rsidRPr="005F60E5">
        <w:t xml:space="preserve">Das </w:t>
      </w:r>
      <w:r>
        <w:t xml:space="preserve">RENESAS </w:t>
      </w:r>
      <w:proofErr w:type="spellStart"/>
      <w:r>
        <w:t>i</w:t>
      </w:r>
      <w:r w:rsidRPr="005F60E5">
        <w:t>ndustrial</w:t>
      </w:r>
      <w:proofErr w:type="spellEnd"/>
      <w:r w:rsidRPr="005F60E5">
        <w:t xml:space="preserve"> </w:t>
      </w:r>
      <w:r>
        <w:t xml:space="preserve">RJ45 </w:t>
      </w:r>
      <w:r w:rsidRPr="005F60E5">
        <w:t xml:space="preserve">Ethernet-Modul (R-IN32M3-Modul) ist eine zertifizierte Hardware- und Softwarelösung, die die Produktentwicklung beschleunigt und schnell auf den Markt bringt. Basierend auf der Technologie und den Qualitätsstandards von </w:t>
      </w:r>
      <w:r>
        <w:t>RENESAS</w:t>
      </w:r>
      <w:r w:rsidRPr="005F60E5">
        <w:t xml:space="preserve"> </w:t>
      </w:r>
      <w:r>
        <w:t>bietet</w:t>
      </w:r>
      <w:r w:rsidRPr="005F60E5">
        <w:t xml:space="preserve"> das Modul zertifizierte Software der führenden Industrial Ethernet-Protokolle PROFINET®</w:t>
      </w:r>
      <w:r>
        <w:t xml:space="preserve"> + MRP</w:t>
      </w:r>
      <w:r w:rsidRPr="005F60E5">
        <w:t>, EtherCAT®</w:t>
      </w:r>
      <w:r>
        <w:t>+DLR</w:t>
      </w:r>
      <w:r w:rsidRPr="005F60E5">
        <w:t xml:space="preserve"> und </w:t>
      </w:r>
      <w:proofErr w:type="spellStart"/>
      <w:r w:rsidRPr="005F60E5">
        <w:t>EtherNet</w:t>
      </w:r>
      <w:r>
        <w:t>IP</w:t>
      </w:r>
      <w:proofErr w:type="spellEnd"/>
      <w:r>
        <w:t xml:space="preserve"> ™ on Board an. Der mechanische </w:t>
      </w:r>
      <w:r w:rsidR="001A47AC">
        <w:t xml:space="preserve">Aufbau des Modules entspricht in den Frontabmessungen, dem eine doppelten Standard RJ45 Buchse. Beim Design In können also Standard Gehäuse verwendet werden, oder bei einem Re-Design können die bisher verwendeten Gehäuse verwendet werden. Durch die integrierten </w:t>
      </w:r>
      <w:proofErr w:type="spellStart"/>
      <w:proofErr w:type="gramStart"/>
      <w:r w:rsidR="001A47AC">
        <w:t>PHY´s</w:t>
      </w:r>
      <w:proofErr w:type="spellEnd"/>
      <w:proofErr w:type="gramEnd"/>
      <w:r w:rsidR="001A47AC">
        <w:t xml:space="preserve"> und das einfache Layout ist das Design In einfach durch zu führen. Über die SPI wird das Modul mit der Host CPU verbunden. Damit können bisher verwendete „</w:t>
      </w:r>
      <w:proofErr w:type="spellStart"/>
      <w:r w:rsidR="001A47AC">
        <w:t>low</w:t>
      </w:r>
      <w:proofErr w:type="spellEnd"/>
      <w:r w:rsidR="001A47AC">
        <w:t xml:space="preserve"> </w:t>
      </w:r>
      <w:proofErr w:type="spellStart"/>
      <w:r w:rsidR="001A47AC">
        <w:t>performance</w:t>
      </w:r>
      <w:proofErr w:type="spellEnd"/>
      <w:r w:rsidR="001A47AC">
        <w:t>“ CPU/MCU App</w:t>
      </w:r>
      <w:r w:rsidR="00946EDD">
        <w:t xml:space="preserve">likationen für Real Time Anwendungen wie PROFINET, </w:t>
      </w:r>
      <w:proofErr w:type="spellStart"/>
      <w:r w:rsidR="00946EDD">
        <w:t>EtherNetIP</w:t>
      </w:r>
      <w:proofErr w:type="spellEnd"/>
      <w:r w:rsidR="00946EDD">
        <w:t xml:space="preserve"> und EtherCAT geöffnet werden. </w:t>
      </w:r>
    </w:p>
    <w:p w14:paraId="72A6C82A" w14:textId="5EF37029" w:rsidR="00946EDD" w:rsidRDefault="00946EDD" w:rsidP="00CD4448">
      <w:r>
        <w:t xml:space="preserve">Die sehr hohen Investitionskosten für Stack – Lizenzen, aufwendige Integrationskosten und Aufwendungen für die Zertifizierung werden deutlich gesenkt oder ganz vermieden. </w:t>
      </w:r>
    </w:p>
    <w:p w14:paraId="1D9E7CC8" w14:textId="186F079A" w:rsidR="00946EDD" w:rsidRDefault="00946EDD" w:rsidP="00CD4448">
      <w:r>
        <w:t xml:space="preserve">Ob 5 Geräte oder 500 Geräte pro Jahr </w:t>
      </w:r>
      <w:proofErr w:type="gramStart"/>
      <w:r>
        <w:t>-  das</w:t>
      </w:r>
      <w:proofErr w:type="gramEnd"/>
      <w:r>
        <w:t xml:space="preserve"> RENESAS </w:t>
      </w:r>
      <w:proofErr w:type="spellStart"/>
      <w:r>
        <w:t>i</w:t>
      </w:r>
      <w:r w:rsidRPr="005F60E5">
        <w:t>ndustrial</w:t>
      </w:r>
      <w:proofErr w:type="spellEnd"/>
      <w:r w:rsidRPr="005F60E5">
        <w:t xml:space="preserve"> </w:t>
      </w:r>
      <w:r>
        <w:t xml:space="preserve">RJ45 </w:t>
      </w:r>
      <w:r w:rsidRPr="005F60E5">
        <w:t>Ethernet-Modul (R-IN32M3-Modul)</w:t>
      </w:r>
      <w:r>
        <w:t xml:space="preserve"> bietet Ihnen den einfachen Zugang zu den industrielle Real Time Ethernet Märkten. </w:t>
      </w:r>
    </w:p>
    <w:p w14:paraId="55297C04" w14:textId="77777777" w:rsidR="001371FA" w:rsidRDefault="00946EDD" w:rsidP="001371FA">
      <w:r>
        <w:lastRenderedPageBreak/>
        <w:t>Die port G</w:t>
      </w:r>
      <w:r w:rsidR="00875AE5">
        <w:t>mb</w:t>
      </w:r>
      <w:r>
        <w:t xml:space="preserve">H bietet für </w:t>
      </w:r>
      <w:r w:rsidRPr="00946EDD">
        <w:t xml:space="preserve">RENESAS </w:t>
      </w:r>
      <w:proofErr w:type="spellStart"/>
      <w:r w:rsidRPr="00946EDD">
        <w:t>industrial</w:t>
      </w:r>
      <w:proofErr w:type="spellEnd"/>
      <w:r w:rsidRPr="00946EDD">
        <w:t xml:space="preserve"> RJ45 Ethernet-Modul (R-IN32M3-Modul) </w:t>
      </w:r>
      <w:r w:rsidR="00875AE5">
        <w:t>das Engineering Tool „ICC“ (</w:t>
      </w:r>
      <w:proofErr w:type="spellStart"/>
      <w:r w:rsidR="00875AE5">
        <w:t>industrial</w:t>
      </w:r>
      <w:proofErr w:type="spellEnd"/>
      <w:r w:rsidR="00875AE5">
        <w:t xml:space="preserve"> Communication Creator) </w:t>
      </w:r>
      <w:r>
        <w:t xml:space="preserve">ein einheitliches, einfaches und sehr komfortables Tool für das </w:t>
      </w:r>
      <w:proofErr w:type="spellStart"/>
      <w:r>
        <w:t>Konfiguartions</w:t>
      </w:r>
      <w:proofErr w:type="spellEnd"/>
      <w:r>
        <w:t>- und "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dictonary</w:t>
      </w:r>
      <w:proofErr w:type="spellEnd"/>
      <w:r>
        <w:t xml:space="preserve">" Management an. Mit nur einem Tool können individuelle Funktionalitäten in Verbindung mit </w:t>
      </w:r>
      <w:r w:rsidR="00875AE5">
        <w:t xml:space="preserve">den „on Board“ befindlichen Protokollen wie </w:t>
      </w:r>
      <w:r>
        <w:t xml:space="preserve">PROFINET / </w:t>
      </w:r>
      <w:proofErr w:type="spellStart"/>
      <w:r>
        <w:t>EtherNetIP</w:t>
      </w:r>
      <w:proofErr w:type="spellEnd"/>
      <w:r>
        <w:t xml:space="preserve"> / und EtherCAT Stacks</w:t>
      </w:r>
      <w:r w:rsidR="00875AE5">
        <w:t xml:space="preserve"> konfiguriert werden. Neben den Einstellungen für das „</w:t>
      </w:r>
      <w:proofErr w:type="spellStart"/>
      <w:r w:rsidR="00875AE5" w:rsidRPr="00875AE5">
        <w:t>Resource</w:t>
      </w:r>
      <w:proofErr w:type="spellEnd"/>
      <w:r w:rsidR="00875AE5" w:rsidRPr="00875AE5">
        <w:t xml:space="preserve"> Management</w:t>
      </w:r>
      <w:r w:rsidR="00875AE5">
        <w:t xml:space="preserve">“, der „Device Beschreibung“, der Einstellung </w:t>
      </w:r>
      <w:proofErr w:type="gramStart"/>
      <w:r w:rsidR="00875AE5">
        <w:t>der Modul</w:t>
      </w:r>
      <w:proofErr w:type="gramEnd"/>
      <w:r w:rsidR="00875AE5">
        <w:t xml:space="preserve"> – und </w:t>
      </w:r>
      <w:proofErr w:type="spellStart"/>
      <w:r w:rsidR="00875AE5">
        <w:t>Slotparametern</w:t>
      </w:r>
      <w:proofErr w:type="spellEnd"/>
      <w:r w:rsidR="00875AE5">
        <w:t>, den „Driver Settings“ und den „</w:t>
      </w:r>
      <w:r w:rsidR="00875AE5" w:rsidRPr="00875AE5">
        <w:t>Parameters/</w:t>
      </w:r>
      <w:proofErr w:type="spellStart"/>
      <w:r w:rsidR="00875AE5" w:rsidRPr="00875AE5">
        <w:t>Assemblies</w:t>
      </w:r>
      <w:proofErr w:type="spellEnd"/>
      <w:r w:rsidR="00875AE5" w:rsidRPr="00875AE5">
        <w:t>/Connections</w:t>
      </w:r>
      <w:r w:rsidR="00875AE5">
        <w:t>“ werden die GSD</w:t>
      </w:r>
      <w:r w:rsidR="00CA21B6">
        <w:t>ML</w:t>
      </w:r>
      <w:r w:rsidR="001371FA">
        <w:t xml:space="preserve"> (PROFINET)</w:t>
      </w:r>
      <w:r w:rsidR="00875AE5">
        <w:t>, EDS</w:t>
      </w:r>
      <w:r w:rsidR="001371FA">
        <w:t xml:space="preserve"> (</w:t>
      </w:r>
      <w:proofErr w:type="spellStart"/>
      <w:r w:rsidR="001371FA">
        <w:t>EtherNetIP</w:t>
      </w:r>
      <w:proofErr w:type="spellEnd"/>
      <w:r w:rsidR="001371FA">
        <w:t>)</w:t>
      </w:r>
      <w:r w:rsidR="00CA21B6">
        <w:t xml:space="preserve">, ESI </w:t>
      </w:r>
      <w:r w:rsidR="001371FA">
        <w:t xml:space="preserve">(EtherCAT) </w:t>
      </w:r>
      <w:r w:rsidR="00CA21B6">
        <w:t>File</w:t>
      </w:r>
      <w:r w:rsidR="001371FA">
        <w:t xml:space="preserve">s erzeugt. Das Tool ist für Linux und Windows erhältlich. </w:t>
      </w:r>
    </w:p>
    <w:p w14:paraId="6BE2AB37" w14:textId="040D6417" w:rsidR="001371FA" w:rsidRDefault="001371FA" w:rsidP="00946EDD">
      <w:r>
        <w:t xml:space="preserve">Das „ICC Tool besticht durch einfache Handhabung, hohe Effizienz und spart erhebliche Kosten in der Design Phase ein.  </w:t>
      </w:r>
    </w:p>
    <w:p w14:paraId="4F87DE0C" w14:textId="4DEE7492" w:rsidR="00433C31" w:rsidRDefault="001371FA" w:rsidP="115F7E4C">
      <w:pPr>
        <w:rPr>
          <w:i/>
          <w:iCs/>
          <w:noProof/>
          <w:lang w:eastAsia="de-DE"/>
        </w:rPr>
      </w:pPr>
      <w:r>
        <w:t xml:space="preserve">Eine Testversion kann von den Webseiten der port GmbH heruntergeladen werden. </w:t>
      </w:r>
    </w:p>
    <w:p w14:paraId="1CC7FB62" w14:textId="6318F550" w:rsidR="008B4413" w:rsidRDefault="00E10786" w:rsidP="115F7E4C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="006C45A0" w:rsidRPr="115F7E4C">
        <w:rPr>
          <w:i/>
          <w:iCs/>
          <w:noProof/>
          <w:lang w:eastAsia="de-DE"/>
        </w:rPr>
        <w:t>ber</w:t>
      </w:r>
      <w:r w:rsidR="008B4413" w:rsidRPr="115F7E4C">
        <w:rPr>
          <w:i/>
          <w:iCs/>
          <w:noProof/>
          <w:lang w:eastAsia="de-DE"/>
        </w:rPr>
        <w:t xml:space="preserve"> port</w:t>
      </w:r>
    </w:p>
    <w:p w14:paraId="0229130A" w14:textId="424D1DB8" w:rsidR="001F077A" w:rsidRDefault="30629D48" w:rsidP="355510E4">
      <w:pPr>
        <w:rPr>
          <w:i/>
          <w:iCs/>
          <w:noProof/>
          <w:lang w:eastAsia="de-DE"/>
        </w:rPr>
      </w:pPr>
      <w:r w:rsidRPr="355510E4">
        <w:rPr>
          <w:i/>
          <w:iCs/>
          <w:noProof/>
          <w:lang w:eastAsia="de-DE"/>
        </w:rPr>
        <w:t xml:space="preserve">port gilt als </w:t>
      </w:r>
      <w:r w:rsidR="2BC4E08B" w:rsidRPr="355510E4">
        <w:rPr>
          <w:i/>
          <w:iCs/>
          <w:noProof/>
          <w:lang w:eastAsia="de-DE"/>
        </w:rPr>
        <w:t>einer der führenden</w:t>
      </w:r>
      <w:r w:rsidR="4A7002D5" w:rsidRPr="355510E4">
        <w:rPr>
          <w:i/>
          <w:iCs/>
          <w:noProof/>
          <w:lang w:eastAsia="de-DE"/>
        </w:rPr>
        <w:t xml:space="preserve"> Anbieter von </w:t>
      </w:r>
      <w:r w:rsidR="7664F95E" w:rsidRPr="355510E4">
        <w:rPr>
          <w:i/>
          <w:iCs/>
          <w:noProof/>
          <w:lang w:eastAsia="de-DE"/>
        </w:rPr>
        <w:t xml:space="preserve">industrial Real Time </w:t>
      </w:r>
      <w:r w:rsidR="733D3FBD" w:rsidRPr="355510E4">
        <w:rPr>
          <w:i/>
          <w:iCs/>
          <w:noProof/>
          <w:lang w:eastAsia="de-DE"/>
        </w:rPr>
        <w:t>Kommunikationstechnologien</w:t>
      </w:r>
      <w:r w:rsidR="2EC876D5" w:rsidRPr="355510E4">
        <w:rPr>
          <w:i/>
          <w:iCs/>
          <w:noProof/>
          <w:lang w:eastAsia="de-DE"/>
        </w:rPr>
        <w:t xml:space="preserve">. </w:t>
      </w:r>
      <w:r w:rsidR="733D3FBD" w:rsidRPr="355510E4">
        <w:rPr>
          <w:i/>
          <w:iCs/>
          <w:noProof/>
          <w:lang w:eastAsia="de-DE"/>
        </w:rPr>
        <w:t>Seit 1990 ist port in Halle / Sa</w:t>
      </w:r>
      <w:r w:rsidR="71EE73DF" w:rsidRPr="355510E4">
        <w:rPr>
          <w:i/>
          <w:iCs/>
          <w:noProof/>
          <w:lang w:eastAsia="de-DE"/>
        </w:rPr>
        <w:t>a</w:t>
      </w:r>
      <w:r w:rsidR="733D3FBD" w:rsidRPr="355510E4">
        <w:rPr>
          <w:i/>
          <w:iCs/>
          <w:noProof/>
          <w:lang w:eastAsia="de-DE"/>
        </w:rPr>
        <w:t xml:space="preserve">le ansässig und </w:t>
      </w:r>
      <w:r w:rsidR="4A7002D5" w:rsidRPr="355510E4">
        <w:rPr>
          <w:i/>
          <w:iCs/>
          <w:noProof/>
          <w:lang w:eastAsia="de-DE"/>
        </w:rPr>
        <w:t xml:space="preserve">sehr </w:t>
      </w:r>
      <w:r w:rsidR="1D90F515" w:rsidRPr="355510E4">
        <w:rPr>
          <w:i/>
          <w:iCs/>
          <w:noProof/>
          <w:lang w:eastAsia="de-DE"/>
        </w:rPr>
        <w:t xml:space="preserve">erfolgreich </w:t>
      </w:r>
      <w:r w:rsidR="24A45139" w:rsidRPr="355510E4">
        <w:rPr>
          <w:i/>
          <w:iCs/>
          <w:noProof/>
          <w:lang w:eastAsia="de-DE"/>
        </w:rPr>
        <w:t xml:space="preserve">den </w:t>
      </w:r>
      <w:r w:rsidR="1D90F515" w:rsidRPr="355510E4">
        <w:rPr>
          <w:i/>
          <w:iCs/>
          <w:noProof/>
          <w:lang w:eastAsia="de-DE"/>
        </w:rPr>
        <w:t>Bereich</w:t>
      </w:r>
      <w:r w:rsidR="2F4740FF" w:rsidRPr="355510E4">
        <w:rPr>
          <w:i/>
          <w:iCs/>
          <w:noProof/>
          <w:lang w:eastAsia="de-DE"/>
        </w:rPr>
        <w:t xml:space="preserve">n CAN / CANopen und </w:t>
      </w:r>
      <w:r w:rsidR="1D90F515" w:rsidRPr="355510E4">
        <w:rPr>
          <w:i/>
          <w:iCs/>
          <w:noProof/>
          <w:lang w:eastAsia="de-DE"/>
        </w:rPr>
        <w:t xml:space="preserve">der </w:t>
      </w:r>
      <w:r w:rsidR="76844E8C" w:rsidRPr="355510E4">
        <w:rPr>
          <w:i/>
          <w:iCs/>
          <w:noProof/>
          <w:lang w:eastAsia="de-DE"/>
        </w:rPr>
        <w:t>i</w:t>
      </w:r>
      <w:r w:rsidR="4A7002D5" w:rsidRPr="355510E4">
        <w:rPr>
          <w:i/>
          <w:iCs/>
          <w:noProof/>
          <w:lang w:eastAsia="de-DE"/>
        </w:rPr>
        <w:t>ndustrial Ethernet Technologie</w:t>
      </w:r>
      <w:r w:rsidR="5DF39FA0" w:rsidRPr="355510E4">
        <w:rPr>
          <w:i/>
          <w:iCs/>
          <w:noProof/>
          <w:lang w:eastAsia="de-DE"/>
        </w:rPr>
        <w:t xml:space="preserve"> (PROFINET, EtherCAT, POWERLINK, EtherNet/IP</w:t>
      </w:r>
      <w:r w:rsidR="6B56E6AD" w:rsidRPr="355510E4">
        <w:rPr>
          <w:i/>
          <w:iCs/>
          <w:noProof/>
          <w:lang w:eastAsia="de-DE"/>
        </w:rPr>
        <w:t>, CC-LINK</w:t>
      </w:r>
      <w:r w:rsidR="36BF0235" w:rsidRPr="355510E4">
        <w:rPr>
          <w:i/>
          <w:iCs/>
          <w:noProof/>
          <w:lang w:eastAsia="de-DE"/>
        </w:rPr>
        <w:t xml:space="preserve">IE </w:t>
      </w:r>
      <w:r w:rsidR="6B56E6AD" w:rsidRPr="355510E4">
        <w:rPr>
          <w:i/>
          <w:iCs/>
          <w:noProof/>
          <w:lang w:eastAsia="de-DE"/>
        </w:rPr>
        <w:t xml:space="preserve">TSN, </w:t>
      </w:r>
      <w:r w:rsidR="00433C31">
        <w:rPr>
          <w:i/>
          <w:iCs/>
          <w:noProof/>
          <w:lang w:eastAsia="de-DE"/>
        </w:rPr>
        <w:t xml:space="preserve">CC-LinkIE Field Basic, </w:t>
      </w:r>
      <w:r w:rsidR="6B56E6AD" w:rsidRPr="355510E4">
        <w:rPr>
          <w:i/>
          <w:iCs/>
          <w:noProof/>
          <w:lang w:eastAsia="de-DE"/>
        </w:rPr>
        <w:t>TSN</w:t>
      </w:r>
      <w:r w:rsidR="5DF39FA0" w:rsidRPr="355510E4">
        <w:rPr>
          <w:i/>
          <w:iCs/>
          <w:noProof/>
          <w:lang w:eastAsia="de-DE"/>
        </w:rPr>
        <w:t>)</w:t>
      </w:r>
      <w:r w:rsidR="4A7002D5" w:rsidRPr="355510E4">
        <w:rPr>
          <w:i/>
          <w:iCs/>
          <w:noProof/>
          <w:lang w:eastAsia="de-DE"/>
        </w:rPr>
        <w:t>. Neben Stac</w:t>
      </w:r>
      <w:r w:rsidR="71EE73DF" w:rsidRPr="355510E4">
        <w:rPr>
          <w:i/>
          <w:iCs/>
          <w:noProof/>
          <w:lang w:eastAsia="de-DE"/>
        </w:rPr>
        <w:t>k</w:t>
      </w:r>
      <w:r w:rsidR="4A7002D5" w:rsidRPr="355510E4">
        <w:rPr>
          <w:i/>
          <w:iCs/>
          <w:noProof/>
          <w:lang w:eastAsia="de-DE"/>
        </w:rPr>
        <w:t>s, Tools, Schulungen und Integrationssupport bietet port kundenspezifisch</w:t>
      </w:r>
      <w:r w:rsidR="559997F1" w:rsidRPr="355510E4">
        <w:rPr>
          <w:i/>
          <w:iCs/>
          <w:noProof/>
          <w:lang w:eastAsia="de-DE"/>
        </w:rPr>
        <w:t>e Soft- und Hardwareentwicklung</w:t>
      </w:r>
      <w:r w:rsidR="4A7002D5" w:rsidRPr="355510E4">
        <w:rPr>
          <w:i/>
          <w:iCs/>
          <w:noProof/>
          <w:lang w:eastAsia="de-DE"/>
        </w:rPr>
        <w:t xml:space="preserve">, einschließlich der Fertigung von elektronischen </w:t>
      </w:r>
      <w:r w:rsidR="2EC876D5" w:rsidRPr="355510E4">
        <w:rPr>
          <w:i/>
          <w:iCs/>
          <w:noProof/>
          <w:lang w:eastAsia="de-DE"/>
        </w:rPr>
        <w:t xml:space="preserve">Geräten und </w:t>
      </w:r>
      <w:r w:rsidR="4A7002D5" w:rsidRPr="355510E4">
        <w:rPr>
          <w:i/>
          <w:iCs/>
          <w:noProof/>
          <w:lang w:eastAsia="de-DE"/>
        </w:rPr>
        <w:t>Systeme</w:t>
      </w:r>
      <w:r w:rsidR="5DF39FA0" w:rsidRPr="355510E4">
        <w:rPr>
          <w:i/>
          <w:iCs/>
          <w:noProof/>
          <w:lang w:eastAsia="de-DE"/>
        </w:rPr>
        <w:t>n</w:t>
      </w:r>
      <w:r w:rsidR="4A7002D5" w:rsidRPr="355510E4">
        <w:rPr>
          <w:i/>
          <w:iCs/>
          <w:noProof/>
          <w:lang w:eastAsia="de-DE"/>
        </w:rPr>
        <w:t xml:space="preserve"> an.  </w:t>
      </w:r>
    </w:p>
    <w:p w14:paraId="2C11D99F" w14:textId="4DBF2A59" w:rsidR="008D2AAB" w:rsidRDefault="008D2AAB" w:rsidP="355510E4">
      <w:pPr>
        <w:rPr>
          <w:b/>
          <w:bCs/>
          <w:i/>
          <w:iCs/>
          <w:noProof/>
          <w:lang w:val="en-GB" w:eastAsia="de-DE"/>
        </w:rPr>
      </w:pPr>
      <w:r w:rsidRPr="008D2AAB">
        <w:rPr>
          <w:b/>
          <w:bCs/>
          <w:i/>
          <w:iCs/>
          <w:noProof/>
          <w:lang w:val="en-GB" w:eastAsia="de-DE"/>
        </w:rPr>
        <w:t xml:space="preserve">Keywords: </w:t>
      </w:r>
    </w:p>
    <w:p w14:paraId="39C86728" w14:textId="053691B4" w:rsidR="005F60E5" w:rsidRDefault="005F60E5" w:rsidP="355510E4">
      <w:pPr>
        <w:rPr>
          <w:b/>
          <w:bCs/>
          <w:i/>
          <w:iCs/>
          <w:noProof/>
          <w:lang w:val="en-GB" w:eastAsia="de-DE"/>
        </w:rPr>
      </w:pPr>
      <w:r>
        <w:rPr>
          <w:b/>
          <w:bCs/>
          <w:i/>
          <w:iCs/>
          <w:noProof/>
          <w:lang w:val="en-GB" w:eastAsia="de-DE"/>
        </w:rPr>
        <w:t xml:space="preserve">PROFINET, MRP, EtherNetIP, DLR, EtherCAT, </w:t>
      </w:r>
      <w:r w:rsidRPr="005F60E5">
        <w:rPr>
          <w:b/>
          <w:bCs/>
          <w:i/>
          <w:iCs/>
          <w:noProof/>
          <w:lang w:val="en-GB" w:eastAsia="de-DE"/>
        </w:rPr>
        <w:t>R-IN32M3 Module for Multi-Protocol</w:t>
      </w:r>
      <w:r>
        <w:rPr>
          <w:b/>
          <w:bCs/>
          <w:i/>
          <w:iCs/>
          <w:noProof/>
          <w:lang w:val="en-GB" w:eastAsia="de-DE"/>
        </w:rPr>
        <w:t xml:space="preserve"> Support, RIN32M3, Multi Ring Protokoll, Device Level Ring, RJ45 Module, embedded Profinet Module, embedded EtherNetIP Module, embedded EtherCAT Module, Real Time Communication over SPI, Real Time Kommunikation, industrial Ethernet</w:t>
      </w:r>
      <w:r w:rsidR="001371FA">
        <w:rPr>
          <w:b/>
          <w:bCs/>
          <w:i/>
          <w:iCs/>
          <w:noProof/>
          <w:lang w:val="en-GB" w:eastAsia="de-DE"/>
        </w:rPr>
        <w:t xml:space="preserve">, GSDML, ESI, ESD </w:t>
      </w:r>
    </w:p>
    <w:p w14:paraId="416D4E35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Links: RENESAS Module </w:t>
      </w:r>
      <w:hyperlink r:id="rId11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https://www.renesas.com/eu/en/products/interface-connectivity/industrial-ethernet/multiprotocol-communication/r-in32m3-industrial-ethernet-module-certified-multiprotocol-industrial-ethernet-solution-profinet-and-ethernetip</w:t>
        </w:r>
      </w:hyperlink>
    </w:p>
    <w:p w14:paraId="195E163B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Tool  - </w:t>
      </w:r>
      <w:hyperlink r:id="rId12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https://www.port.de/en/products/profinet/tools.html</w:t>
        </w:r>
      </w:hyperlink>
    </w:p>
    <w:p w14:paraId="49879A25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Tool Download Windows: </w:t>
      </w:r>
      <w:hyperlink r:id="rId13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https://www.port.de/en/download.html?tx_nbdownload_pi1%5Bfile%5D=L2ZpbGVhZG1pbi91c2VyX3VwbG9hZC9Qcm9kdWt0ZS9EZXNpZ25fVG9vbHNfbmV1L0Rlc2lnbl9Ub29sLzAyMTJfMTBfaWNjXzY0X3YwNC4wNi4wMC5leGU%3D</w:t>
        </w:r>
      </w:hyperlink>
    </w:p>
    <w:p w14:paraId="72314692" w14:textId="4BA530DD" w:rsidR="00535723" w:rsidRDefault="00535723" w:rsidP="00535723">
      <w:pPr>
        <w:rPr>
          <w:rStyle w:val="Hyperlink"/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Tool Download Linux: </w:t>
      </w:r>
      <w:hyperlink r:id="rId14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https://www.port.de/en/download.html?tx_nbdownload_pi1%5Bfile%5D=L2ZpbGVhZG1pbi91c2VyX3VwbG9hZC9Qcm9kdWt0ZS9EZXNpZ25fVG9vbHNfbmV1L0Rlc2lnbl9Ub29sLzAyMTJfMjBfaWNjXzY0X3YwNC4wNi4wMC50Z3o%3D</w:t>
        </w:r>
      </w:hyperlink>
    </w:p>
    <w:p w14:paraId="1B506907" w14:textId="3E5A6C2E" w:rsidR="00535723" w:rsidRDefault="00535723" w:rsidP="00535723">
      <w:pPr>
        <w:rPr>
          <w:rStyle w:val="Hyperlink"/>
          <w:b/>
          <w:bCs/>
          <w:i/>
          <w:iCs/>
          <w:noProof/>
          <w:lang w:val="en-GB" w:eastAsia="de-DE"/>
        </w:rPr>
      </w:pPr>
    </w:p>
    <w:p w14:paraId="2DF5080A" w14:textId="2C422D9E" w:rsidR="00535723" w:rsidRDefault="00535723" w:rsidP="00535723">
      <w:pPr>
        <w:rPr>
          <w:rStyle w:val="Hyperlink"/>
          <w:b/>
          <w:bCs/>
          <w:i/>
          <w:iCs/>
          <w:noProof/>
          <w:lang w:val="en-GB" w:eastAsia="de-DE"/>
        </w:rPr>
      </w:pPr>
    </w:p>
    <w:p w14:paraId="01DCD2E8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</w:p>
    <w:p w14:paraId="1555FFBB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ICC Tool Manual (en): </w:t>
      </w:r>
      <w:hyperlink r:id="rId15">
        <w:r w:rsidRPr="28EFF822">
          <w:rPr>
            <w:rStyle w:val="Hyperlink"/>
            <w:b/>
            <w:bCs/>
            <w:i/>
            <w:iCs/>
            <w:noProof/>
            <w:lang w:val="en-GB" w:eastAsia="de-DE"/>
          </w:rPr>
          <w:t>https://www.port.de/en/download.html?tx_nbdownload_pi1%5Bfile%5D=L2ZpbGVhZG1pbi91c2VyX3VwbG9hZC9Qcm9kdWt0ZS9EZXNpZ25fVG9vbHNfbmV1L0Rlc2lnbl9Ub29sL0lDQ19uZXh0R2VuX3VzZXJfTWFudWFsX1YwNF8wNl8wMC5wZGY%3D</w:t>
        </w:r>
      </w:hyperlink>
    </w:p>
    <w:p w14:paraId="1F406E65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  <w:r w:rsidRPr="28EFF822">
        <w:rPr>
          <w:b/>
          <w:bCs/>
          <w:i/>
          <w:iCs/>
          <w:noProof/>
          <w:lang w:val="en-GB" w:eastAsia="de-DE"/>
        </w:rPr>
        <w:t xml:space="preserve">Pictures: </w:t>
      </w:r>
    </w:p>
    <w:p w14:paraId="05D7DAC8" w14:textId="77777777" w:rsidR="00535723" w:rsidRDefault="00535723" w:rsidP="00535723">
      <w:pPr>
        <w:keepNext/>
      </w:pPr>
      <w:r>
        <w:rPr>
          <w:noProof/>
        </w:rPr>
        <w:drawing>
          <wp:inline distT="0" distB="0" distL="0" distR="0" wp14:anchorId="6DBC7E0B" wp14:editId="733C4E60">
            <wp:extent cx="3267075" cy="4572000"/>
            <wp:effectExtent l="0" t="0" r="0" b="0"/>
            <wp:docPr id="1317659847" name="Picture 131765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6598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613" w14:textId="77777777" w:rsidR="00535723" w:rsidRPr="00343C06" w:rsidRDefault="00535723" w:rsidP="00535723">
      <w:pPr>
        <w:pStyle w:val="Beschriftung"/>
        <w:rPr>
          <w:i w:val="0"/>
          <w:iCs w:val="0"/>
        </w:rPr>
      </w:pPr>
      <w:r>
        <w:t xml:space="preserve">Abbildung 3 - ICC Multiprotokoll Tool </w:t>
      </w:r>
      <w:r>
        <w:fldChar w:fldCharType="begin"/>
      </w:r>
      <w:r>
        <w:instrText>SEQ Abbildung_3_-_ICC_Multiprotokoll_Tool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68B74250" w14:textId="77777777" w:rsidR="00535723" w:rsidRDefault="00535723" w:rsidP="00535723">
      <w:pPr>
        <w:keepNext/>
      </w:pPr>
      <w:r>
        <w:rPr>
          <w:noProof/>
        </w:rPr>
        <w:drawing>
          <wp:inline distT="0" distB="0" distL="0" distR="0" wp14:anchorId="6B97A5BE" wp14:editId="33BE6761">
            <wp:extent cx="2876550" cy="2019300"/>
            <wp:effectExtent l="0" t="0" r="0" b="0"/>
            <wp:docPr id="336481659" name="Picture 33648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8165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E7FA" w14:textId="77777777" w:rsidR="00535723" w:rsidRDefault="00535723" w:rsidP="00535723">
      <w:pPr>
        <w:pStyle w:val="Beschriftung"/>
      </w:pPr>
      <w:r>
        <w:t xml:space="preserve">Abbildung </w:t>
      </w:r>
      <w:r>
        <w:fldChar w:fldCharType="begin"/>
      </w:r>
      <w:r>
        <w:instrText>SEQ Abbildung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RENESAS RJ45 Module**</w:t>
      </w:r>
    </w:p>
    <w:p w14:paraId="680B57C1" w14:textId="77777777" w:rsidR="00535723" w:rsidRDefault="00535723" w:rsidP="00535723">
      <w:pPr>
        <w:rPr>
          <w:b/>
          <w:bCs/>
          <w:i/>
          <w:iCs/>
          <w:noProof/>
          <w:lang w:val="en-GB" w:eastAsia="de-DE"/>
        </w:rPr>
      </w:pPr>
    </w:p>
    <w:p w14:paraId="16328392" w14:textId="77777777" w:rsidR="00535723" w:rsidRDefault="00535723" w:rsidP="00535723">
      <w:pPr>
        <w:keepNext/>
      </w:pPr>
      <w:r>
        <w:rPr>
          <w:noProof/>
        </w:rPr>
        <w:drawing>
          <wp:inline distT="0" distB="0" distL="0" distR="0" wp14:anchorId="2A90C9BC" wp14:editId="0F97EE71">
            <wp:extent cx="4476750" cy="2971800"/>
            <wp:effectExtent l="0" t="0" r="0" b="0"/>
            <wp:docPr id="1044941283" name="Picture 104494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94128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4691" w14:textId="77777777" w:rsidR="00535723" w:rsidRPr="00B45B8E" w:rsidRDefault="00535723" w:rsidP="00535723">
      <w:pPr>
        <w:pStyle w:val="Beschriftung"/>
        <w:rPr>
          <w:b/>
          <w:bCs/>
          <w:i w:val="0"/>
          <w:iCs w:val="0"/>
          <w:noProof/>
          <w:lang w:eastAsia="de-DE"/>
        </w:rPr>
      </w:pPr>
      <w:r>
        <w:t xml:space="preserve">Abbildung </w:t>
      </w:r>
      <w:r>
        <w:fldChar w:fldCharType="begin"/>
      </w:r>
      <w:r>
        <w:instrText>SEQ Abbildung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- RENESAS RJ45 Module auf Arduino Plattform**</w:t>
      </w:r>
    </w:p>
    <w:p w14:paraId="1215E9F1" w14:textId="77777777" w:rsidR="00535723" w:rsidRPr="00B45B8E" w:rsidRDefault="00535723" w:rsidP="00535723">
      <w:pPr>
        <w:rPr>
          <w:b/>
          <w:bCs/>
          <w:i/>
          <w:iCs/>
          <w:noProof/>
          <w:lang w:eastAsia="de-DE"/>
        </w:rPr>
      </w:pPr>
      <w:r>
        <w:rPr>
          <w:b/>
          <w:bCs/>
          <w:i/>
          <w:iCs/>
          <w:noProof/>
          <w:lang w:eastAsia="de-DE"/>
        </w:rPr>
        <w:t xml:space="preserve">** mit freundlicher Genehmigungdurch RENESAS </w:t>
      </w:r>
    </w:p>
    <w:p w14:paraId="29796DE3" w14:textId="77777777" w:rsidR="005F60E5" w:rsidRPr="00535723" w:rsidRDefault="005F60E5" w:rsidP="355510E4">
      <w:pPr>
        <w:rPr>
          <w:noProof/>
          <w:lang w:val="en-GB" w:eastAsia="de-DE"/>
        </w:rPr>
      </w:pPr>
    </w:p>
    <w:p w14:paraId="43D67E54" w14:textId="0CCEC0AD" w:rsidR="008D2AAB" w:rsidRDefault="008D2AAB" w:rsidP="008D2AAB">
      <w:pPr>
        <w:rPr>
          <w:b/>
          <w:noProof/>
          <w:lang w:val="en-US"/>
        </w:rPr>
      </w:pPr>
    </w:p>
    <w:p w14:paraId="1CC7FB66" w14:textId="65E562F2" w:rsidR="00D94F33" w:rsidRPr="008D2AAB" w:rsidRDefault="4A7002D5" w:rsidP="355510E4">
      <w:pPr>
        <w:rPr>
          <w:i/>
          <w:iCs/>
          <w:noProof/>
          <w:lang w:val="en-GB" w:eastAsia="de-DE"/>
        </w:rPr>
      </w:pPr>
      <w:r w:rsidRPr="008D2AAB">
        <w:rPr>
          <w:i/>
          <w:iCs/>
          <w:noProof/>
          <w:lang w:val="en-GB" w:eastAsia="de-DE"/>
        </w:rPr>
        <w:t xml:space="preserve">  </w:t>
      </w:r>
    </w:p>
    <w:sectPr w:rsidR="00D94F33" w:rsidRPr="008D2AAB" w:rsidSect="00126FC0">
      <w:headerReference w:type="default" r:id="rId19"/>
      <w:footerReference w:type="default" r:id="rId20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B4F" w14:textId="77777777" w:rsidR="00504C5D" w:rsidRDefault="00504C5D" w:rsidP="00D94F33">
      <w:pPr>
        <w:spacing w:after="0" w:line="240" w:lineRule="auto"/>
      </w:pPr>
      <w:r>
        <w:separator/>
      </w:r>
    </w:p>
  </w:endnote>
  <w:endnote w:type="continuationSeparator" w:id="0">
    <w:p w14:paraId="2759110C" w14:textId="77777777" w:rsidR="00504C5D" w:rsidRDefault="00504C5D" w:rsidP="00D94F33">
      <w:pPr>
        <w:spacing w:after="0" w:line="240" w:lineRule="auto"/>
      </w:pPr>
      <w:r>
        <w:continuationSeparator/>
      </w:r>
    </w:p>
  </w:endnote>
  <w:endnote w:type="continuationNotice" w:id="1">
    <w:p w14:paraId="71667E9E" w14:textId="77777777" w:rsidR="00504C5D" w:rsidRDefault="00504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C03F" w14:textId="49601C47" w:rsidR="00126FC0" w:rsidRDefault="00504C5D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6F61" w14:textId="77777777" w:rsidR="00504C5D" w:rsidRDefault="00504C5D" w:rsidP="00D94F33">
      <w:pPr>
        <w:spacing w:after="0" w:line="240" w:lineRule="auto"/>
      </w:pPr>
      <w:r>
        <w:separator/>
      </w:r>
    </w:p>
  </w:footnote>
  <w:footnote w:type="continuationSeparator" w:id="0">
    <w:p w14:paraId="4C894D41" w14:textId="77777777" w:rsidR="00504C5D" w:rsidRDefault="00504C5D" w:rsidP="00D94F33">
      <w:pPr>
        <w:spacing w:after="0" w:line="240" w:lineRule="auto"/>
      </w:pPr>
      <w:r>
        <w:continuationSeparator/>
      </w:r>
    </w:p>
  </w:footnote>
  <w:footnote w:type="continuationNotice" w:id="1">
    <w:p w14:paraId="38CA7CA1" w14:textId="77777777" w:rsidR="00504C5D" w:rsidRDefault="00504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FB6C" w14:textId="7EC214D4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014458B5">
      <w:t>Geschäftsleitung</w:t>
    </w:r>
    <w:r w:rsidR="00C82BDA">
      <w:tab/>
    </w:r>
    <w:r w:rsidR="00535723">
      <w:t>18.01.2021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17CA6"/>
    <w:rsid w:val="00022ECD"/>
    <w:rsid w:val="00027146"/>
    <w:rsid w:val="00044D43"/>
    <w:rsid w:val="00044DD8"/>
    <w:rsid w:val="00073C67"/>
    <w:rsid w:val="0007467A"/>
    <w:rsid w:val="0009731F"/>
    <w:rsid w:val="000A66E0"/>
    <w:rsid w:val="000B5B97"/>
    <w:rsid w:val="000D1511"/>
    <w:rsid w:val="000D7C68"/>
    <w:rsid w:val="000E5214"/>
    <w:rsid w:val="00126FC0"/>
    <w:rsid w:val="001371FA"/>
    <w:rsid w:val="00157A56"/>
    <w:rsid w:val="00183AAA"/>
    <w:rsid w:val="0018490A"/>
    <w:rsid w:val="001856C0"/>
    <w:rsid w:val="001A47AC"/>
    <w:rsid w:val="001A63A5"/>
    <w:rsid w:val="001D3B82"/>
    <w:rsid w:val="001F077A"/>
    <w:rsid w:val="002142F5"/>
    <w:rsid w:val="002147F7"/>
    <w:rsid w:val="002534D7"/>
    <w:rsid w:val="00290E25"/>
    <w:rsid w:val="002D2D36"/>
    <w:rsid w:val="002D3D7C"/>
    <w:rsid w:val="002E7BA4"/>
    <w:rsid w:val="002F1D6C"/>
    <w:rsid w:val="00300895"/>
    <w:rsid w:val="00310E3F"/>
    <w:rsid w:val="00310F73"/>
    <w:rsid w:val="003209D1"/>
    <w:rsid w:val="00342307"/>
    <w:rsid w:val="00350C1A"/>
    <w:rsid w:val="003525E8"/>
    <w:rsid w:val="003641C0"/>
    <w:rsid w:val="00377342"/>
    <w:rsid w:val="003D2FAD"/>
    <w:rsid w:val="003E5E83"/>
    <w:rsid w:val="003F317F"/>
    <w:rsid w:val="00427C8D"/>
    <w:rsid w:val="00433C31"/>
    <w:rsid w:val="0043546E"/>
    <w:rsid w:val="004F6772"/>
    <w:rsid w:val="005026B4"/>
    <w:rsid w:val="00504C5D"/>
    <w:rsid w:val="00535723"/>
    <w:rsid w:val="00542910"/>
    <w:rsid w:val="005824A8"/>
    <w:rsid w:val="0059738D"/>
    <w:rsid w:val="005B6AF3"/>
    <w:rsid w:val="005D4763"/>
    <w:rsid w:val="005E3B02"/>
    <w:rsid w:val="005F60E5"/>
    <w:rsid w:val="006151F7"/>
    <w:rsid w:val="00624E19"/>
    <w:rsid w:val="0064061F"/>
    <w:rsid w:val="00643452"/>
    <w:rsid w:val="00650A70"/>
    <w:rsid w:val="006917D3"/>
    <w:rsid w:val="006C45A0"/>
    <w:rsid w:val="006E1219"/>
    <w:rsid w:val="006E5BA0"/>
    <w:rsid w:val="0071058A"/>
    <w:rsid w:val="00722DA6"/>
    <w:rsid w:val="00766331"/>
    <w:rsid w:val="00784B13"/>
    <w:rsid w:val="00794D22"/>
    <w:rsid w:val="007956FB"/>
    <w:rsid w:val="007A653B"/>
    <w:rsid w:val="00814DE1"/>
    <w:rsid w:val="00821EF7"/>
    <w:rsid w:val="008469BD"/>
    <w:rsid w:val="00853185"/>
    <w:rsid w:val="008569F2"/>
    <w:rsid w:val="00875AE5"/>
    <w:rsid w:val="00895520"/>
    <w:rsid w:val="008B4413"/>
    <w:rsid w:val="008D2AAB"/>
    <w:rsid w:val="008E0C94"/>
    <w:rsid w:val="00905300"/>
    <w:rsid w:val="00911F52"/>
    <w:rsid w:val="009321B3"/>
    <w:rsid w:val="009324D1"/>
    <w:rsid w:val="00935AB9"/>
    <w:rsid w:val="00946EDD"/>
    <w:rsid w:val="00980519"/>
    <w:rsid w:val="00987976"/>
    <w:rsid w:val="009A7BC5"/>
    <w:rsid w:val="009C25DC"/>
    <w:rsid w:val="009C7B7A"/>
    <w:rsid w:val="009D0DD5"/>
    <w:rsid w:val="009F039F"/>
    <w:rsid w:val="00A026DF"/>
    <w:rsid w:val="00A1217B"/>
    <w:rsid w:val="00A238AF"/>
    <w:rsid w:val="00A302D1"/>
    <w:rsid w:val="00A32FBE"/>
    <w:rsid w:val="00A35726"/>
    <w:rsid w:val="00A451BB"/>
    <w:rsid w:val="00A6447E"/>
    <w:rsid w:val="00AE13FA"/>
    <w:rsid w:val="00AE65FB"/>
    <w:rsid w:val="00B055AA"/>
    <w:rsid w:val="00B12E57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C4871"/>
    <w:rsid w:val="00BD623A"/>
    <w:rsid w:val="00C05E2D"/>
    <w:rsid w:val="00C06272"/>
    <w:rsid w:val="00C139CC"/>
    <w:rsid w:val="00C518E8"/>
    <w:rsid w:val="00C63705"/>
    <w:rsid w:val="00C82BDA"/>
    <w:rsid w:val="00CA21B6"/>
    <w:rsid w:val="00CA39DA"/>
    <w:rsid w:val="00CA3F48"/>
    <w:rsid w:val="00CA7318"/>
    <w:rsid w:val="00CB100E"/>
    <w:rsid w:val="00CB47CB"/>
    <w:rsid w:val="00CC50AD"/>
    <w:rsid w:val="00CC5A18"/>
    <w:rsid w:val="00CC6217"/>
    <w:rsid w:val="00CD4448"/>
    <w:rsid w:val="00D07723"/>
    <w:rsid w:val="00D477D8"/>
    <w:rsid w:val="00D506DE"/>
    <w:rsid w:val="00D536E0"/>
    <w:rsid w:val="00D621C3"/>
    <w:rsid w:val="00D835D5"/>
    <w:rsid w:val="00D9104F"/>
    <w:rsid w:val="00D94F33"/>
    <w:rsid w:val="00DB39AC"/>
    <w:rsid w:val="00DD3F12"/>
    <w:rsid w:val="00DF7B08"/>
    <w:rsid w:val="00E10786"/>
    <w:rsid w:val="00E10F55"/>
    <w:rsid w:val="00E137AD"/>
    <w:rsid w:val="00E44764"/>
    <w:rsid w:val="00E53422"/>
    <w:rsid w:val="00E94506"/>
    <w:rsid w:val="00E956D7"/>
    <w:rsid w:val="00ED56E8"/>
    <w:rsid w:val="00F13A5A"/>
    <w:rsid w:val="00F22B92"/>
    <w:rsid w:val="00F52CF0"/>
    <w:rsid w:val="00F85021"/>
    <w:rsid w:val="00FA2B71"/>
    <w:rsid w:val="00FD6032"/>
    <w:rsid w:val="00FE3AE1"/>
    <w:rsid w:val="00FE4708"/>
    <w:rsid w:val="00FF4B7A"/>
    <w:rsid w:val="014458B5"/>
    <w:rsid w:val="0DF3ACB1"/>
    <w:rsid w:val="115F7E4C"/>
    <w:rsid w:val="17D73503"/>
    <w:rsid w:val="1D90F515"/>
    <w:rsid w:val="24A45139"/>
    <w:rsid w:val="2585122A"/>
    <w:rsid w:val="282DD915"/>
    <w:rsid w:val="2BC4E08B"/>
    <w:rsid w:val="2C2F0E19"/>
    <w:rsid w:val="2EC876D5"/>
    <w:rsid w:val="2EFC3BB5"/>
    <w:rsid w:val="2F4740FF"/>
    <w:rsid w:val="30629D48"/>
    <w:rsid w:val="31300A85"/>
    <w:rsid w:val="355510E4"/>
    <w:rsid w:val="36BF0235"/>
    <w:rsid w:val="397E51AD"/>
    <w:rsid w:val="3B2B915C"/>
    <w:rsid w:val="3B83B6F9"/>
    <w:rsid w:val="3C235A4E"/>
    <w:rsid w:val="4043EED6"/>
    <w:rsid w:val="425E54E7"/>
    <w:rsid w:val="455AFEAA"/>
    <w:rsid w:val="48A045CA"/>
    <w:rsid w:val="4A7002D5"/>
    <w:rsid w:val="4BD6457C"/>
    <w:rsid w:val="4C078927"/>
    <w:rsid w:val="4C370FE6"/>
    <w:rsid w:val="4CFA1496"/>
    <w:rsid w:val="4D311800"/>
    <w:rsid w:val="4E3932A3"/>
    <w:rsid w:val="4EF16AB9"/>
    <w:rsid w:val="4FBEE887"/>
    <w:rsid w:val="4FE579CA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752B29A"/>
    <w:rsid w:val="68F31104"/>
    <w:rsid w:val="6B56E6AD"/>
    <w:rsid w:val="71EE73DF"/>
    <w:rsid w:val="733D3FBD"/>
    <w:rsid w:val="7664F95E"/>
    <w:rsid w:val="76844E8C"/>
    <w:rsid w:val="773A7426"/>
    <w:rsid w:val="7832F737"/>
    <w:rsid w:val="796C43B4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C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53572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.de/en/download.html?tx_nbdownload_pi1%5Bfile%5D=L2ZpbGVhZG1pbi91c2VyX3VwbG9hZC9Qcm9kdWt0ZS9EZXNpZ25fVG9vbHNfbmV1L0Rlc2lnbl9Ub29sLzAyMTJfMTBfaWNjXzY0X3YwNC4wNi4wMC5leGU%3D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ort.de/en/products/profinet/tools.html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eu/en/products/interface-connectivity/industrial-ethernet/multiprotocol-communication/r-in32m3-industrial-ethernet-module-certified-multiprotocol-industrial-ethernet-solution-profinet-and-ethernet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rt.de/en/download.html?tx_nbdownload_pi1%5Bfile%5D=L2ZpbGVhZG1pbi91c2VyX3VwbG9hZC9Qcm9kdWt0ZS9EZXNpZ25fVG9vbHNfbmV1L0Rlc2lnbl9Ub29sL0lDQ19uZXh0R2VuX3VzZXJfTWFudWFsX1YwNF8wNl8wMC5wZGY%3D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.de/en/download.html?tx_nbdownload_pi1%5Bfile%5D=L2ZpbGVhZG1pbi91c2VyX3VwbG9hZC9Qcm9kdWt0ZS9EZXNpZ25fVG9vbHNfbmV1L0Rlc2lnbl9Ub29sLzAyMTJfMjBfaWNjXzY0X3YwNC4wNi4wMC50Z3o%3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73549-9055-4979-b826-bbe0fc0f8ff5">
      <UserInfo>
        <DisplayName>Dietmar R. Franke / port GmbH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7A1C7A5922749833CB99E5E0A8702" ma:contentTypeVersion="13" ma:contentTypeDescription="Ein neues Dokument erstellen." ma:contentTypeScope="" ma:versionID="8da74a52885056ce2cdb3e88da079cc8">
  <xsd:schema xmlns:xsd="http://www.w3.org/2001/XMLSchema" xmlns:xs="http://www.w3.org/2001/XMLSchema" xmlns:p="http://schemas.microsoft.com/office/2006/metadata/properties" xmlns:ns3="68d73549-9055-4979-b826-bbe0fc0f8ff5" xmlns:ns4="442c9ec4-a768-4754-b1ff-002eb3b58dc1" targetNamespace="http://schemas.microsoft.com/office/2006/metadata/properties" ma:root="true" ma:fieldsID="17a461e36a6c10577eac3f10f2f7a897" ns3:_="" ns4:_="">
    <xsd:import namespace="68d73549-9055-4979-b826-bbe0fc0f8ff5"/>
    <xsd:import namespace="442c9ec4-a768-4754-b1ff-002eb3b58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3549-9055-4979-b826-bbe0fc0f8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9ec4-a768-4754-b1ff-002eb3b58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schemas.microsoft.com/office/infopath/2007/PartnerControls"/>
    <ds:schemaRef ds:uri="68d73549-9055-4979-b826-bbe0fc0f8ff5"/>
  </ds:schemaRefs>
</ds:datastoreItem>
</file>

<file path=customXml/itemProps3.xml><?xml version="1.0" encoding="utf-8"?>
<ds:datastoreItem xmlns:ds="http://schemas.openxmlformats.org/officeDocument/2006/customXml" ds:itemID="{77CE5085-154E-47A6-9614-6BBB2DEA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3549-9055-4979-b826-bbe0fc0f8ff5"/>
    <ds:schemaRef ds:uri="442c9ec4-a768-4754-b1ff-002eb3b5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80ABC-779E-49B4-89C7-B634324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Franke</cp:lastModifiedBy>
  <cp:revision>2</cp:revision>
  <cp:lastPrinted>2011-08-02T09:53:00Z</cp:lastPrinted>
  <dcterms:created xsi:type="dcterms:W3CDTF">2021-01-18T12:25:00Z</dcterms:created>
  <dcterms:modified xsi:type="dcterms:W3CDTF">2021-01-18T12:25:00Z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0x0101009367A1C7A5922749833CB99E5E0A8702</vt:lpwstr>
  </property>
</Properties>
</file>