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BD623A">
      <w:pPr>
        <w:rPr>
          <w:noProof/>
          <w:lang w:eastAsia="de-DE"/>
        </w:rPr>
      </w:pPr>
      <w:r>
        <w:rPr>
          <w:noProof/>
          <w:lang w:eastAsia="de-DE"/>
        </w:rPr>
        <w:t xml:space="preserve">port GmbH / Regensburger Straße 7b / 06132 Halle / Saale </w:t>
      </w:r>
    </w:p>
    <w:p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rsidR="00BD623A" w:rsidRPr="00BB017B" w:rsidRDefault="00BD623A">
      <w:pPr>
        <w:rPr>
          <w:noProof/>
          <w:lang w:val="en-US" w:eastAsia="de-DE"/>
        </w:rPr>
      </w:pPr>
      <w:r w:rsidRPr="00BB017B">
        <w:rPr>
          <w:noProof/>
          <w:lang w:val="en-US" w:eastAsia="de-DE"/>
        </w:rPr>
        <w:t>eMail: drf</w:t>
      </w:r>
      <w:r w:rsidR="00722DA6" w:rsidRPr="00BB017B">
        <w:rPr>
          <w:noProof/>
          <w:lang w:val="en-US" w:eastAsia="de-DE"/>
        </w:rPr>
        <w:t>@port.de</w:t>
      </w:r>
    </w:p>
    <w:p w:rsidR="00A1217B" w:rsidRPr="00BB017B" w:rsidRDefault="00A1217B">
      <w:pPr>
        <w:rPr>
          <w:noProof/>
          <w:lang w:val="en-US" w:eastAsia="de-DE"/>
        </w:rPr>
      </w:pPr>
    </w:p>
    <w:p w:rsidR="00022ECD" w:rsidRDefault="00BB017B">
      <w:pPr>
        <w:rPr>
          <w:b/>
          <w:noProof/>
          <w:sz w:val="40"/>
          <w:lang w:val="en-US" w:eastAsia="de-DE"/>
        </w:rPr>
      </w:pPr>
      <w:r>
        <w:rPr>
          <w:b/>
          <w:noProof/>
          <w:sz w:val="40"/>
          <w:lang w:val="en-US" w:eastAsia="de-DE"/>
        </w:rPr>
        <w:t>PRESS RELEASE</w:t>
      </w:r>
    </w:p>
    <w:p w:rsidR="00A14059" w:rsidRPr="00997274" w:rsidRDefault="00A14059" w:rsidP="00A14059">
      <w:pPr>
        <w:rPr>
          <w:rFonts w:ascii="Tahoma" w:hAnsi="Tahoma" w:cs="Tahoma"/>
          <w:b/>
          <w:sz w:val="24"/>
          <w:szCs w:val="24"/>
          <w:lang w:val="en-US"/>
        </w:rPr>
      </w:pPr>
      <w:r w:rsidRPr="00997274">
        <w:rPr>
          <w:rFonts w:ascii="Tahoma" w:hAnsi="Tahoma" w:cs="Tahoma"/>
          <w:b/>
          <w:sz w:val="24"/>
          <w:szCs w:val="24"/>
          <w:lang w:val="en-US"/>
        </w:rPr>
        <w:t xml:space="preserve">Port´s CANopen Stack Version 4.5. </w:t>
      </w:r>
      <w:r>
        <w:rPr>
          <w:rFonts w:ascii="Tahoma" w:hAnsi="Tahoma" w:cs="Tahoma"/>
          <w:b/>
          <w:sz w:val="24"/>
          <w:szCs w:val="24"/>
          <w:lang w:val="en-US"/>
        </w:rPr>
        <w:t>n</w:t>
      </w:r>
      <w:r w:rsidRPr="00997274">
        <w:rPr>
          <w:rFonts w:ascii="Tahoma" w:hAnsi="Tahoma" w:cs="Tahoma"/>
          <w:b/>
          <w:sz w:val="24"/>
          <w:szCs w:val="24"/>
          <w:lang w:val="en-US"/>
        </w:rPr>
        <w:t>ow available – more power – more functionality – more “inclusive” module</w:t>
      </w:r>
      <w:r>
        <w:rPr>
          <w:rFonts w:ascii="Tahoma" w:hAnsi="Tahoma" w:cs="Tahoma"/>
          <w:b/>
          <w:sz w:val="24"/>
          <w:szCs w:val="24"/>
          <w:lang w:val="en-US"/>
        </w:rPr>
        <w:t xml:space="preserve"> – prepared for CANFD</w:t>
      </w:r>
      <w:r w:rsidRPr="00997274">
        <w:rPr>
          <w:rFonts w:ascii="Tahoma" w:hAnsi="Tahoma" w:cs="Tahoma"/>
          <w:b/>
          <w:sz w:val="24"/>
          <w:szCs w:val="24"/>
          <w:lang w:val="en-US"/>
        </w:rPr>
        <w:t xml:space="preserve"> </w:t>
      </w:r>
    </w:p>
    <w:p w:rsidR="00A14059" w:rsidRPr="00997274" w:rsidRDefault="00A14059" w:rsidP="00A14059">
      <w:pPr>
        <w:rPr>
          <w:lang w:val="en-US"/>
        </w:rPr>
      </w:pPr>
      <w:r w:rsidRPr="00A14059">
        <w:rPr>
          <w:lang w:val="en-US"/>
        </w:rPr>
        <w:t>Port GmbH germany  has revised the successful version 4.4 thoroughly</w:t>
      </w:r>
      <w:r>
        <w:rPr>
          <w:lang w:val="en-US"/>
        </w:rPr>
        <w:t>.</w:t>
      </w:r>
      <w:r w:rsidRPr="00997274">
        <w:rPr>
          <w:lang w:val="en-US"/>
        </w:rPr>
        <w:t>More power, more functionality - that describes the new CANopen Library 4.5 and the CANopen Design Tool 2.3 best.  Whether new included modules, more supported platforms or faster program development</w:t>
      </w:r>
      <w:r>
        <w:rPr>
          <w:lang w:val="en-US"/>
        </w:rPr>
        <w:t xml:space="preserve">. </w:t>
      </w:r>
      <w:r w:rsidRPr="00997274">
        <w:rPr>
          <w:lang w:val="en-US"/>
        </w:rPr>
        <w:t>The CANopen extension module CiA 305 (Layer Setting Services) is now included in the library. In addition, the storing of the object directory by many new functions was simplified. This means shorter development time and faster time -to-market. Various modules have been extended and adapted to the current versions of the CiA standards. This applies in particular to the standards CiA-304 (Safety), CiA-301 V4.2 and CiA-307 (Flying Master and redundancy). With port GmbH libraries so you always meet the current standard.MISRA C is the coding standard in the embedded world. With version 4.5, the MISRA C 2004 compatibility of the library has been further improved.The CANopen Library 4.5 has been consistently optimized for processing speed down. In particular, the work with the object directory has been made even easier.The CANopen Library 4.5 supports (as well as with the previous version 4.4) over 100 different microcontroller/CAN controller and CAN platforms. Thus almost all relevant and actual microcontroller platforms</w:t>
      </w:r>
      <w:r>
        <w:rPr>
          <w:lang w:val="en-US"/>
        </w:rPr>
        <w:t xml:space="preserve"> are supported. Customers have</w:t>
      </w:r>
      <w:r w:rsidRPr="00997274">
        <w:rPr>
          <w:lang w:val="en-US"/>
        </w:rPr>
        <w:t xml:space="preserve"> now the freedom to choose your platform - software is no longer the limiting factor.</w:t>
      </w:r>
    </w:p>
    <w:p w:rsidR="00A14059" w:rsidRPr="00997274" w:rsidRDefault="00A14059" w:rsidP="00A14059">
      <w:pPr>
        <w:rPr>
          <w:b/>
          <w:lang w:val="en-US"/>
        </w:rPr>
      </w:pPr>
      <w:r w:rsidRPr="00997274">
        <w:rPr>
          <w:b/>
          <w:lang w:val="en-US"/>
        </w:rPr>
        <w:t>CANopen Design Tool  2.3.0</w:t>
      </w:r>
    </w:p>
    <w:p w:rsidR="00A14059" w:rsidRPr="00997274" w:rsidRDefault="00A14059" w:rsidP="00A14059">
      <w:pPr>
        <w:rPr>
          <w:rFonts w:cstheme="minorHAnsi"/>
          <w:lang w:val="en-US"/>
        </w:rPr>
      </w:pPr>
      <w:r w:rsidRPr="00997274">
        <w:rPr>
          <w:rFonts w:cstheme="minorHAnsi"/>
          <w:lang w:val="en-US"/>
        </w:rPr>
        <w:t xml:space="preserve">a successful and valuable tool for development of CANopen applications (devices). The version 4.5 of the new CANopen Library is fully supported. The object dictionary as source code can be generated along with the device EDS file using prepared Device Profiles. Standard CiA-301 and CiA-302 network communication profiles are included. </w:t>
      </w:r>
    </w:p>
    <w:p w:rsidR="00A14059" w:rsidRDefault="00A14059" w:rsidP="00BE1CFB">
      <w:pPr>
        <w:rPr>
          <w:b/>
          <w:noProof/>
          <w:lang w:val="en-US"/>
        </w:rPr>
      </w:pPr>
    </w:p>
    <w:p w:rsidR="00A14059" w:rsidRDefault="00A14059" w:rsidP="00BE1CFB">
      <w:pPr>
        <w:rPr>
          <w:b/>
          <w:noProof/>
          <w:lang w:val="en-US"/>
        </w:rPr>
      </w:pPr>
    </w:p>
    <w:p w:rsidR="00A14059" w:rsidRDefault="00A14059" w:rsidP="00BE1CFB">
      <w:pPr>
        <w:rPr>
          <w:b/>
          <w:noProof/>
          <w:lang w:val="en-US"/>
        </w:rPr>
      </w:pPr>
    </w:p>
    <w:p w:rsidR="00A14059" w:rsidRDefault="00A14059" w:rsidP="00BE1CFB">
      <w:pPr>
        <w:rPr>
          <w:b/>
          <w:noProof/>
          <w:lang w:val="en-US"/>
        </w:rPr>
      </w:pPr>
    </w:p>
    <w:p w:rsidR="00BE1CFB" w:rsidRPr="00BE1CFB" w:rsidRDefault="00BE1CFB" w:rsidP="00BE1CFB">
      <w:pPr>
        <w:rPr>
          <w:noProof/>
          <w:color w:val="FF0000"/>
          <w:lang w:val="en-US"/>
        </w:rPr>
      </w:pPr>
      <w:r w:rsidRPr="00F97F93">
        <w:rPr>
          <w:b/>
          <w:noProof/>
          <w:lang w:val="en-US"/>
        </w:rPr>
        <w:lastRenderedPageBreak/>
        <w:t xml:space="preserve">About </w:t>
      </w:r>
      <w:r w:rsidRPr="00BE1CFB">
        <w:rPr>
          <w:noProof/>
          <w:color w:val="FF0000"/>
          <w:lang w:val="en-US"/>
        </w:rPr>
        <w:t>port</w:t>
      </w:r>
    </w:p>
    <w:p w:rsidR="00BE1CFB" w:rsidRPr="00310F73" w:rsidRDefault="00BE1CFB" w:rsidP="00BE1CFB">
      <w:pPr>
        <w:rPr>
          <w:noProof/>
          <w:lang w:val="en-US"/>
        </w:rPr>
      </w:pPr>
      <w:r w:rsidRPr="00BE1CFB">
        <w:rPr>
          <w:i/>
          <w:noProof/>
          <w:color w:val="FF0000"/>
          <w:lang w:val="en-US"/>
        </w:rPr>
        <w:t>port</w:t>
      </w:r>
      <w:r w:rsidRPr="00310F73">
        <w:rPr>
          <w:noProof/>
          <w:lang w:val="en-US"/>
        </w:rPr>
        <w:t xml:space="preserve"> is </w:t>
      </w:r>
      <w:r>
        <w:rPr>
          <w:noProof/>
          <w:lang w:val="en-US"/>
        </w:rPr>
        <w:t xml:space="preserve">known as </w:t>
      </w:r>
      <w:r w:rsidRPr="00310F73">
        <w:rPr>
          <w:noProof/>
          <w:lang w:val="en-US"/>
        </w:rPr>
        <w:t xml:space="preserve">one of the leading providers for </w:t>
      </w:r>
      <w:r>
        <w:rPr>
          <w:noProof/>
          <w:lang w:val="en-US"/>
        </w:rPr>
        <w:t>c</w:t>
      </w:r>
      <w:r w:rsidRPr="00310F73">
        <w:rPr>
          <w:noProof/>
          <w:lang w:val="en-US"/>
        </w:rPr>
        <w:t>ommunication</w:t>
      </w:r>
      <w:r>
        <w:rPr>
          <w:noProof/>
          <w:lang w:val="en-US"/>
        </w:rPr>
        <w:t xml:space="preserve"> t</w:t>
      </w:r>
      <w:r w:rsidRPr="00310F73">
        <w:rPr>
          <w:noProof/>
          <w:lang w:val="en-US"/>
        </w:rPr>
        <w:t xml:space="preserve">echnologies. </w:t>
      </w:r>
      <w:r>
        <w:rPr>
          <w:noProof/>
          <w:lang w:val="en-US"/>
        </w:rPr>
        <w:t>Starting with CANopen in 1990 port the portfolio now contains all major protocol of the Industrial Ethernet world such as PROFINET, EtherNet/IP, EtherCAT and POWERLINKl. Besides the standard activities like licensing protocol stacks, training and implementation port also offers customer specific engineering services and manufacturing services for electronic devices and systems.</w:t>
      </w:r>
    </w:p>
    <w:p w:rsidR="002F1D6C" w:rsidRPr="00A14059" w:rsidRDefault="002F1D6C">
      <w:pPr>
        <w:rPr>
          <w:noProof/>
          <w:lang w:val="en-US" w:eastAsia="de-DE"/>
        </w:rPr>
      </w:pPr>
    </w:p>
    <w:p w:rsidR="00D94F33" w:rsidRPr="00A14059" w:rsidRDefault="00D94F33">
      <w:pPr>
        <w:rPr>
          <w:noProof/>
          <w:lang w:val="en-US" w:eastAsia="de-DE"/>
        </w:rPr>
      </w:pPr>
    </w:p>
    <w:p w:rsidR="00D94F33" w:rsidRPr="00A14059" w:rsidRDefault="00D94F33">
      <w:pPr>
        <w:rPr>
          <w:lang w:val="en-US"/>
        </w:rPr>
      </w:pPr>
    </w:p>
    <w:sectPr w:rsidR="00D94F33" w:rsidRPr="00A14059" w:rsidSect="003209D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26" w:rsidRDefault="00E84E26" w:rsidP="00D94F33">
      <w:pPr>
        <w:spacing w:after="0" w:line="240" w:lineRule="auto"/>
      </w:pPr>
      <w:r>
        <w:separator/>
      </w:r>
    </w:p>
  </w:endnote>
  <w:endnote w:type="continuationSeparator" w:id="0">
    <w:p w:rsidR="00E84E26" w:rsidRDefault="00E84E26"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26" w:rsidRDefault="00E84E26" w:rsidP="00D94F33">
      <w:pPr>
        <w:spacing w:after="0" w:line="240" w:lineRule="auto"/>
      </w:pPr>
      <w:r>
        <w:separator/>
      </w:r>
    </w:p>
  </w:footnote>
  <w:footnote w:type="continuationSeparator" w:id="0">
    <w:p w:rsidR="00E84E26" w:rsidRDefault="00E84E26"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fldSimple w:instr=" TIME \@ &quot;dddd, d. MMMM yyyy&quot; ">
      <w:r w:rsidR="00F443A6">
        <w:rPr>
          <w:noProof/>
        </w:rPr>
        <w:t>Montag, 19. Mai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1217B"/>
    <w:rsid w:val="00013A39"/>
    <w:rsid w:val="00022ECD"/>
    <w:rsid w:val="00044D43"/>
    <w:rsid w:val="0007415B"/>
    <w:rsid w:val="0007467A"/>
    <w:rsid w:val="00076CB5"/>
    <w:rsid w:val="0009731F"/>
    <w:rsid w:val="000B5B97"/>
    <w:rsid w:val="000D1511"/>
    <w:rsid w:val="000D7C68"/>
    <w:rsid w:val="000E5214"/>
    <w:rsid w:val="000F4DFA"/>
    <w:rsid w:val="00157A56"/>
    <w:rsid w:val="00183AAA"/>
    <w:rsid w:val="002142F5"/>
    <w:rsid w:val="002147F7"/>
    <w:rsid w:val="002464B5"/>
    <w:rsid w:val="002D2D36"/>
    <w:rsid w:val="002F1D6C"/>
    <w:rsid w:val="00310F73"/>
    <w:rsid w:val="003209D1"/>
    <w:rsid w:val="0033359B"/>
    <w:rsid w:val="003525E8"/>
    <w:rsid w:val="003641C0"/>
    <w:rsid w:val="00377342"/>
    <w:rsid w:val="003E5E83"/>
    <w:rsid w:val="00427C8D"/>
    <w:rsid w:val="0043546E"/>
    <w:rsid w:val="00474E8F"/>
    <w:rsid w:val="00491F58"/>
    <w:rsid w:val="004B3518"/>
    <w:rsid w:val="004F6772"/>
    <w:rsid w:val="005026B4"/>
    <w:rsid w:val="005824A8"/>
    <w:rsid w:val="005D4763"/>
    <w:rsid w:val="005E3B02"/>
    <w:rsid w:val="00624E19"/>
    <w:rsid w:val="0064061F"/>
    <w:rsid w:val="00650A70"/>
    <w:rsid w:val="0067030F"/>
    <w:rsid w:val="006C45A0"/>
    <w:rsid w:val="00722DA6"/>
    <w:rsid w:val="00784B13"/>
    <w:rsid w:val="007956FB"/>
    <w:rsid w:val="007B796B"/>
    <w:rsid w:val="00814DE1"/>
    <w:rsid w:val="00816C3D"/>
    <w:rsid w:val="00853185"/>
    <w:rsid w:val="008569F2"/>
    <w:rsid w:val="00863B30"/>
    <w:rsid w:val="008B4413"/>
    <w:rsid w:val="008D2394"/>
    <w:rsid w:val="009324D1"/>
    <w:rsid w:val="00935AB9"/>
    <w:rsid w:val="00972C4F"/>
    <w:rsid w:val="00980519"/>
    <w:rsid w:val="00987976"/>
    <w:rsid w:val="009F039F"/>
    <w:rsid w:val="00A1217B"/>
    <w:rsid w:val="00A14059"/>
    <w:rsid w:val="00A157DF"/>
    <w:rsid w:val="00A238AF"/>
    <w:rsid w:val="00AE13FA"/>
    <w:rsid w:val="00AE65FB"/>
    <w:rsid w:val="00B055AA"/>
    <w:rsid w:val="00B12E57"/>
    <w:rsid w:val="00B44668"/>
    <w:rsid w:val="00B52668"/>
    <w:rsid w:val="00B5480F"/>
    <w:rsid w:val="00B763D4"/>
    <w:rsid w:val="00B853D0"/>
    <w:rsid w:val="00BB017B"/>
    <w:rsid w:val="00BC4871"/>
    <w:rsid w:val="00BD623A"/>
    <w:rsid w:val="00BE1CFB"/>
    <w:rsid w:val="00C06272"/>
    <w:rsid w:val="00C139CC"/>
    <w:rsid w:val="00C1508D"/>
    <w:rsid w:val="00C3544A"/>
    <w:rsid w:val="00C518E8"/>
    <w:rsid w:val="00C82BDA"/>
    <w:rsid w:val="00CA3F48"/>
    <w:rsid w:val="00CB100E"/>
    <w:rsid w:val="00CC038A"/>
    <w:rsid w:val="00CC5A18"/>
    <w:rsid w:val="00CC6217"/>
    <w:rsid w:val="00D07723"/>
    <w:rsid w:val="00D506DE"/>
    <w:rsid w:val="00D536E0"/>
    <w:rsid w:val="00D9104F"/>
    <w:rsid w:val="00D94F33"/>
    <w:rsid w:val="00DF7B08"/>
    <w:rsid w:val="00E10786"/>
    <w:rsid w:val="00E10F55"/>
    <w:rsid w:val="00E42EED"/>
    <w:rsid w:val="00E44764"/>
    <w:rsid w:val="00E53422"/>
    <w:rsid w:val="00E84E26"/>
    <w:rsid w:val="00E94506"/>
    <w:rsid w:val="00E956D7"/>
    <w:rsid w:val="00EB003F"/>
    <w:rsid w:val="00ED56E8"/>
    <w:rsid w:val="00F13A5A"/>
    <w:rsid w:val="00F152C3"/>
    <w:rsid w:val="00F443A6"/>
    <w:rsid w:val="00FD6032"/>
    <w:rsid w:val="00FD70C1"/>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9054-BA50-4B69-B225-E9A44AB6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3</cp:revision>
  <cp:lastPrinted>2011-08-02T09:53:00Z</cp:lastPrinted>
  <dcterms:created xsi:type="dcterms:W3CDTF">2014-05-19T14:37:00Z</dcterms:created>
  <dcterms:modified xsi:type="dcterms:W3CDTF">2014-05-19T14:42:00Z</dcterms:modified>
</cp:coreProperties>
</file>